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C9" w:rsidRPr="00292A2E" w:rsidRDefault="00D50DC9" w:rsidP="00D5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8" w:type="dxa"/>
        <w:tblInd w:w="-470" w:type="dxa"/>
        <w:tblLayout w:type="fixed"/>
        <w:tblLook w:val="01E0" w:firstRow="1" w:lastRow="1" w:firstColumn="1" w:lastColumn="1" w:noHBand="0" w:noVBand="0"/>
      </w:tblPr>
      <w:tblGrid>
        <w:gridCol w:w="6583"/>
        <w:gridCol w:w="4305"/>
      </w:tblGrid>
      <w:tr w:rsidR="00D50DC9" w:rsidRPr="00292A2E" w:rsidTr="00D2012F">
        <w:tc>
          <w:tcPr>
            <w:tcW w:w="6583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shd w:val="clear" w:color="auto" w:fill="auto"/>
          </w:tcPr>
          <w:p w:rsidR="00D50DC9" w:rsidRDefault="00D50DC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D50DC9" w:rsidRDefault="00D50DC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ДО «Курагинский ДДТ»</w:t>
            </w:r>
          </w:p>
          <w:p w:rsidR="00D50DC9" w:rsidRPr="00292A2E" w:rsidRDefault="00D50DC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______________Т.Г. Гусева</w:t>
            </w:r>
          </w:p>
          <w:p w:rsidR="00D50DC9" w:rsidRPr="00292A2E" w:rsidRDefault="00D50DC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№54 от 27.09.2017</w:t>
            </w:r>
          </w:p>
        </w:tc>
      </w:tr>
    </w:tbl>
    <w:p w:rsidR="00D50DC9" w:rsidRPr="00292A2E" w:rsidRDefault="00D50DC9" w:rsidP="00D5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DC9" w:rsidRPr="00292A2E" w:rsidRDefault="00D50DC9" w:rsidP="00D5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D50DC9" w:rsidRPr="00292A2E" w:rsidRDefault="00D50DC9" w:rsidP="00D5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платным образовательным услугам</w:t>
      </w:r>
    </w:p>
    <w:p w:rsidR="00D50DC9" w:rsidRPr="00292A2E" w:rsidRDefault="00D50DC9" w:rsidP="00D5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образовательного учреждения</w:t>
      </w:r>
    </w:p>
    <w:p w:rsidR="00D50DC9" w:rsidRPr="00292A2E" w:rsidRDefault="00D50DC9" w:rsidP="00D5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«Курагинский дом детского творчества»</w:t>
      </w:r>
    </w:p>
    <w:p w:rsidR="00D50DC9" w:rsidRPr="00292A2E" w:rsidRDefault="00D50DC9" w:rsidP="00D5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2017-2018 учебный год</w:t>
      </w:r>
    </w:p>
    <w:p w:rsidR="00D50DC9" w:rsidRPr="00292A2E" w:rsidRDefault="00D50DC9" w:rsidP="00D5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DC9" w:rsidRPr="00292A2E" w:rsidRDefault="00D50DC9" w:rsidP="00D50D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1.Основные положения.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1.1.Основными нормативными документами для составления учебного плана являются: 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РФ «Об образовании в Российской Федерации» № 273-ФЗ от 01.09.2013 г. (ст. 2 п. 22, ст. 28, ст. 75). 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Бюджетный кодекс РФ; 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Налоговый кодекс РФ;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Гражданский кодекс РФ;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Трудовой кодекс РФ;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РФ «О защите прав потребителей»;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Российской Федерации от 15.08.2013 № 706 «Об утверждении Правил оказания платных образовательных услуг»; 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-Типовое положение об образовательном учреждении дополнительного образования детей (утв. Приказом Министерства и образования науки РФ от 26 июня 2012 г. № 504). 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-Концепция развития дополнительного образования детей №1726-р от 04.09.2014г.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-Федеральная целевая программа «Развитие дополнительного образования детей Российской Федерации до 2020 г.»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-Требования санитарно-эпидемиологических правил к учреждениям дополнительного образования детей 2.4.4. 1251-03 от 01.04.2003 г.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района №164-п от 15.03.2011 «О порядке использования средств, поступающих от оказания платных услуг населению и иной приносящей доход деятельности»;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№66 от 11 марта 2011г. Управления образования администрации Курагинского района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учреждений, находящихся в ведении управления образования администрации Курагинского района для граждан и юридических лиц», а также Приложением к Приказу № 66 Управления образования администрации Курагинского района от 11марта 2011г. «Порядок определения платы за оказание услуг (выполнение работ), относящихся к основным видам деятельности муниципальных бюджетных учреждений, находящихся в ведении управления образования администрации Курагинского района для граждан и юридических лиц».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Лицензии на право ведения образовательной деятельности № 7874-л от 03.03.2015</w:t>
      </w:r>
      <w:r w:rsidRPr="0029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-Устав МБОУ ДО «Курагинский ДДТ», утвержденный приказом Управления образованием администрации Курагинского района № 19 от 11.02. 2015 г. 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Учебный план направлен на реализацию платных образовательных услуг по дополнительным общеобразовательным общеразвивающим программам двух направленностей.</w:t>
      </w:r>
    </w:p>
    <w:p w:rsidR="00D50DC9" w:rsidRPr="00292A2E" w:rsidRDefault="00D50DC9" w:rsidP="00D50DC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Художественная направленность включает дополнительные общеобразовательные общеразвивающие программы: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«Изобразительное искусство для дошкольников» (развитие творческих способностей детей средствами изучения различных видов изобразительного искусства).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«Фантазия» (декоративно-прикладное творчество с использованием разных техник).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«Бумагопластика» (нетрадиционные новые техники работы с бумагой).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«Дизайн одежды» для взрослых (совершенствование основ самостоятельного проектирования и создания одежды, её дополнительного стилевого оформления).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«Мастерица» вязание для взрослых (основы вязания на спицах и крючком).</w:t>
      </w:r>
    </w:p>
    <w:p w:rsidR="00D50DC9" w:rsidRPr="00292A2E" w:rsidRDefault="00D50DC9" w:rsidP="00D50DC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направленность включает в себя: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«Английский язык для детей» пяти – семи лет (развитие лингвистических способностей детей посредством активизации их творческой деятельности).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МБОУ ДО «Курагинский дом детского творчества» (далее ДДТ) работает в режиме полной рабочей недели (понедельник-воскресенье). Платные образовательные услуги оказываются и в каникулярное время. 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Образовательный процесс организуется в течение календарного года и начинается с 1 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2017 г. (каждая программа по 36 часов) и заканчивается 30 апреля 2018 г.</w:t>
      </w:r>
    </w:p>
    <w:p w:rsidR="00D50DC9" w:rsidRPr="00292A2E" w:rsidRDefault="00D50DC9" w:rsidP="00D50DC9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Основной формой освоения образовательных программ является очная, групповая.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Численный состав учебной группы - до 15 чел. (обучающихся). </w:t>
      </w:r>
      <w:r w:rsidRPr="00292A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Формы и методы реализации программ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дополнительной общеобразовательной общеразвивающей программы.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1.7. Длительность занятия для детей дошкольного возраста составляет 30 минут, для обучающихся школьного возраста и взрослых составляет – 45 минут.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1.8. Количество занятий в неделю: для детей – 2 раза, для взрослых -  1раз.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Количество реализуемых платных образовательных программ – 6.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 используется дифференцированное, индивидуально-ориентированное обучение с учетом интересов обучающихся, анкетирования родителей (законных представителей) с целью развития личности, познавательных способностей, удовлетворения самых различных интересов в области культурно-национальных и региональных особенностей.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Платные дополнительные общеобразовательные общеразвивающие программы реализуются на базе МБОУ ДО «Курагинский ДДТ» в кабинетах № 1 и № 6.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2.1.Набор обучающихся в творческие объединения ДДТ проводится в соответствии с возрастом, на основании заявлений обучающихся,  родителей (законных представителей). </w:t>
      </w:r>
    </w:p>
    <w:p w:rsidR="00D50DC9" w:rsidRPr="00292A2E" w:rsidRDefault="00D50DC9" w:rsidP="00D5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составлении учебного плана учитываются тенденции дополнительного образования в крае и специфика образовательной деятельности учреждения для формирования социально-мобильной личности, обеспечение необходимых условий для укрепления здоровья, профессионального самоопределения и творческого развития. </w:t>
      </w:r>
    </w:p>
    <w:p w:rsidR="00D50DC9" w:rsidRPr="00292A2E" w:rsidRDefault="00D50DC9" w:rsidP="00D50D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DC9" w:rsidRPr="00292A2E" w:rsidRDefault="00D50DC9" w:rsidP="00D50D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2A2E">
        <w:rPr>
          <w:rFonts w:ascii="Times New Roman" w:eastAsia="Calibri" w:hAnsi="Times New Roman" w:cs="Times New Roman"/>
          <w:b/>
          <w:sz w:val="24"/>
          <w:szCs w:val="24"/>
        </w:rPr>
        <w:t>Список дополнительных общеобразовательных общеразвивающих программ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559"/>
        <w:gridCol w:w="1276"/>
        <w:gridCol w:w="1134"/>
        <w:gridCol w:w="1418"/>
      </w:tblGrid>
      <w:tr w:rsidR="00D50DC9" w:rsidRPr="00292A2E" w:rsidTr="00D2012F">
        <w:tc>
          <w:tcPr>
            <w:tcW w:w="223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1984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276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 в неделю</w:t>
            </w:r>
          </w:p>
        </w:tc>
        <w:tc>
          <w:tcPr>
            <w:tcW w:w="1134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 в месяц</w:t>
            </w:r>
          </w:p>
        </w:tc>
        <w:tc>
          <w:tcPr>
            <w:tcW w:w="1418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Общая нагрузка, всего</w:t>
            </w:r>
          </w:p>
        </w:tc>
      </w:tr>
      <w:tr w:rsidR="00D50DC9" w:rsidRPr="00292A2E" w:rsidTr="00D2012F">
        <w:tc>
          <w:tcPr>
            <w:tcW w:w="223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«Изобразительное искусство для дошкольников»</w:t>
            </w:r>
          </w:p>
        </w:tc>
        <w:tc>
          <w:tcPr>
            <w:tcW w:w="1984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Семина Е.С.</w:t>
            </w:r>
          </w:p>
        </w:tc>
        <w:tc>
          <w:tcPr>
            <w:tcW w:w="1276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134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418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36 ч.</w:t>
            </w:r>
          </w:p>
        </w:tc>
      </w:tr>
      <w:tr w:rsidR="00D50DC9" w:rsidRPr="00292A2E" w:rsidTr="00D2012F">
        <w:tc>
          <w:tcPr>
            <w:tcW w:w="223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«Фантазия»</w:t>
            </w:r>
          </w:p>
        </w:tc>
        <w:tc>
          <w:tcPr>
            <w:tcW w:w="1984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Митряшкина А.А.</w:t>
            </w:r>
          </w:p>
        </w:tc>
        <w:tc>
          <w:tcPr>
            <w:tcW w:w="1276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134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418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36 ч.</w:t>
            </w:r>
          </w:p>
        </w:tc>
      </w:tr>
      <w:tr w:rsidR="00D50DC9" w:rsidRPr="00292A2E" w:rsidTr="00D2012F">
        <w:tc>
          <w:tcPr>
            <w:tcW w:w="223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«Бумагопластика»</w:t>
            </w:r>
          </w:p>
        </w:tc>
        <w:tc>
          <w:tcPr>
            <w:tcW w:w="1984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Митряшкина А.А.</w:t>
            </w:r>
          </w:p>
        </w:tc>
        <w:tc>
          <w:tcPr>
            <w:tcW w:w="1276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134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418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36 ч.</w:t>
            </w:r>
          </w:p>
        </w:tc>
      </w:tr>
      <w:tr w:rsidR="00D50DC9" w:rsidRPr="00292A2E" w:rsidTr="00D2012F">
        <w:tc>
          <w:tcPr>
            <w:tcW w:w="223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«Дизайн одежды» (для взрослых)</w:t>
            </w:r>
          </w:p>
        </w:tc>
        <w:tc>
          <w:tcPr>
            <w:tcW w:w="1984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Матеншина Т.И.</w:t>
            </w:r>
          </w:p>
        </w:tc>
        <w:tc>
          <w:tcPr>
            <w:tcW w:w="1276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134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418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36 ч.</w:t>
            </w:r>
          </w:p>
        </w:tc>
      </w:tr>
      <w:tr w:rsidR="00D50DC9" w:rsidRPr="00292A2E" w:rsidTr="00D2012F">
        <w:tc>
          <w:tcPr>
            <w:tcW w:w="223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«Мастерица» (вязание для взрослых)</w:t>
            </w:r>
          </w:p>
        </w:tc>
        <w:tc>
          <w:tcPr>
            <w:tcW w:w="1984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Матеншина Т.И.</w:t>
            </w:r>
          </w:p>
        </w:tc>
        <w:tc>
          <w:tcPr>
            <w:tcW w:w="1276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134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418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36 ч.</w:t>
            </w:r>
          </w:p>
        </w:tc>
      </w:tr>
      <w:tr w:rsidR="00D50DC9" w:rsidRPr="00292A2E" w:rsidTr="00D2012F">
        <w:tc>
          <w:tcPr>
            <w:tcW w:w="223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для детей»</w:t>
            </w:r>
          </w:p>
        </w:tc>
        <w:tc>
          <w:tcPr>
            <w:tcW w:w="1984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Тевс Е.М.</w:t>
            </w:r>
          </w:p>
        </w:tc>
        <w:tc>
          <w:tcPr>
            <w:tcW w:w="1276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134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418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36 ч.</w:t>
            </w:r>
          </w:p>
        </w:tc>
      </w:tr>
    </w:tbl>
    <w:p w:rsidR="00D50DC9" w:rsidRPr="00292A2E" w:rsidRDefault="00D50DC9" w:rsidP="00D50D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2A2E">
        <w:rPr>
          <w:rFonts w:ascii="Times New Roman" w:eastAsia="Calibri" w:hAnsi="Times New Roman" w:cs="Times New Roman"/>
          <w:b/>
          <w:sz w:val="24"/>
          <w:szCs w:val="24"/>
        </w:rPr>
        <w:br/>
        <w:t>План комплектования учебных групп</w:t>
      </w:r>
      <w:r w:rsidRPr="00292A2E">
        <w:rPr>
          <w:rFonts w:ascii="Times New Roman" w:eastAsia="Calibri" w:hAnsi="Times New Roman" w:cs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34"/>
        <w:gridCol w:w="1275"/>
        <w:gridCol w:w="1595"/>
        <w:gridCol w:w="1595"/>
        <w:gridCol w:w="1596"/>
      </w:tblGrid>
      <w:tr w:rsidR="00D50DC9" w:rsidRPr="00292A2E" w:rsidTr="00D2012F">
        <w:trPr>
          <w:trHeight w:val="455"/>
        </w:trPr>
        <w:tc>
          <w:tcPr>
            <w:tcW w:w="2376" w:type="dxa"/>
            <w:vMerge w:val="restart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Наименование программы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Кол-во</w:t>
            </w:r>
          </w:p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пед.часов</w:t>
            </w:r>
          </w:p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в неделю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Кол-во</w:t>
            </w:r>
          </w:p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пед.часов</w:t>
            </w:r>
          </w:p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в месяц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Кол-во</w:t>
            </w:r>
          </w:p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пед.часов</w:t>
            </w:r>
          </w:p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за курс</w:t>
            </w:r>
          </w:p>
        </w:tc>
      </w:tr>
      <w:tr w:rsidR="00D50DC9" w:rsidRPr="00292A2E" w:rsidTr="00D2012F">
        <w:trPr>
          <w:trHeight w:val="454"/>
        </w:trPr>
        <w:tc>
          <w:tcPr>
            <w:tcW w:w="2376" w:type="dxa"/>
            <w:vMerge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групп</w:t>
            </w:r>
          </w:p>
        </w:tc>
        <w:tc>
          <w:tcPr>
            <w:tcW w:w="127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обучаю</w:t>
            </w:r>
          </w:p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щихся</w:t>
            </w:r>
          </w:p>
        </w:tc>
        <w:tc>
          <w:tcPr>
            <w:tcW w:w="1595" w:type="dxa"/>
            <w:vMerge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50DC9" w:rsidRPr="00292A2E" w:rsidTr="00D2012F">
        <w:tc>
          <w:tcPr>
            <w:tcW w:w="9571" w:type="dxa"/>
            <w:gridSpan w:val="6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A2E">
              <w:rPr>
                <w:rFonts w:ascii="Times New Roman" w:eastAsia="Calibri" w:hAnsi="Times New Roman" w:cs="Times New Roman"/>
                <w:b/>
              </w:rPr>
              <w:t>Художественная направленность</w:t>
            </w:r>
          </w:p>
        </w:tc>
      </w:tr>
      <w:tr w:rsidR="00D50DC9" w:rsidRPr="00292A2E" w:rsidTr="00D2012F">
        <w:tc>
          <w:tcPr>
            <w:tcW w:w="2376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«Изобразительное искусство для дошкольников»</w:t>
            </w:r>
          </w:p>
        </w:tc>
        <w:tc>
          <w:tcPr>
            <w:tcW w:w="1134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9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96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D50DC9" w:rsidRPr="00292A2E" w:rsidTr="00D2012F">
        <w:tc>
          <w:tcPr>
            <w:tcW w:w="2376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«Фантазия»</w:t>
            </w:r>
          </w:p>
        </w:tc>
        <w:tc>
          <w:tcPr>
            <w:tcW w:w="1134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9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96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D50DC9" w:rsidRPr="00292A2E" w:rsidTr="00D2012F">
        <w:tc>
          <w:tcPr>
            <w:tcW w:w="2376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«Бумагопластика»</w:t>
            </w:r>
          </w:p>
        </w:tc>
        <w:tc>
          <w:tcPr>
            <w:tcW w:w="1134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9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96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D50DC9" w:rsidRPr="00292A2E" w:rsidTr="00D2012F">
        <w:tc>
          <w:tcPr>
            <w:tcW w:w="2376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«Дизайн одежды» (для взрослых)</w:t>
            </w:r>
          </w:p>
        </w:tc>
        <w:tc>
          <w:tcPr>
            <w:tcW w:w="1134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9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96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D50DC9" w:rsidRPr="00292A2E" w:rsidTr="00D2012F">
        <w:tc>
          <w:tcPr>
            <w:tcW w:w="2376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«Мастерица» (вязание для взрослых)</w:t>
            </w:r>
          </w:p>
        </w:tc>
        <w:tc>
          <w:tcPr>
            <w:tcW w:w="1134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2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D50DC9" w:rsidRPr="00292A2E" w:rsidTr="00D2012F">
        <w:tc>
          <w:tcPr>
            <w:tcW w:w="2376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2A2E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2A2E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2A2E"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159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2A2E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159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2A2E"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  <w:tc>
          <w:tcPr>
            <w:tcW w:w="1596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2A2E">
              <w:rPr>
                <w:rFonts w:ascii="Times New Roman" w:eastAsia="Calibri" w:hAnsi="Times New Roman" w:cs="Times New Roman"/>
                <w:b/>
              </w:rPr>
              <w:t>180</w:t>
            </w:r>
          </w:p>
        </w:tc>
      </w:tr>
      <w:tr w:rsidR="00D50DC9" w:rsidRPr="00292A2E" w:rsidTr="00D2012F">
        <w:tc>
          <w:tcPr>
            <w:tcW w:w="9571" w:type="dxa"/>
            <w:gridSpan w:val="6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A2E">
              <w:rPr>
                <w:rFonts w:ascii="Times New Roman" w:eastAsia="Calibri" w:hAnsi="Times New Roman" w:cs="Times New Roman"/>
                <w:b/>
              </w:rPr>
              <w:t>Социально-педагогическая направленность</w:t>
            </w:r>
          </w:p>
        </w:tc>
      </w:tr>
      <w:tr w:rsidR="00D50DC9" w:rsidRPr="00292A2E" w:rsidTr="00D2012F">
        <w:tc>
          <w:tcPr>
            <w:tcW w:w="2376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«Английский язык для детей»</w:t>
            </w:r>
          </w:p>
        </w:tc>
        <w:tc>
          <w:tcPr>
            <w:tcW w:w="1134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9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96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A2E"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D50DC9" w:rsidRPr="00292A2E" w:rsidTr="00D2012F">
        <w:tc>
          <w:tcPr>
            <w:tcW w:w="2376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2A2E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2A2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2A2E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59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2A2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2A2E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596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2A2E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</w:tr>
      <w:tr w:rsidR="00D50DC9" w:rsidRPr="00292A2E" w:rsidTr="00D2012F">
        <w:tc>
          <w:tcPr>
            <w:tcW w:w="2376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2A2E">
              <w:rPr>
                <w:rFonts w:ascii="Times New Roman" w:eastAsia="Calibri" w:hAnsi="Times New Roman" w:cs="Times New Roman"/>
                <w:b/>
              </w:rPr>
              <w:t>Итого по направленностям</w:t>
            </w:r>
          </w:p>
        </w:tc>
        <w:tc>
          <w:tcPr>
            <w:tcW w:w="1134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2A2E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2A2E"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  <w:tc>
          <w:tcPr>
            <w:tcW w:w="159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2A2E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1595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2A2E">
              <w:rPr>
                <w:rFonts w:ascii="Times New Roman" w:eastAsia="Calibri" w:hAnsi="Times New Roman" w:cs="Times New Roman"/>
                <w:b/>
              </w:rPr>
              <w:t>72</w:t>
            </w:r>
          </w:p>
        </w:tc>
        <w:tc>
          <w:tcPr>
            <w:tcW w:w="1596" w:type="dxa"/>
            <w:shd w:val="clear" w:color="auto" w:fill="auto"/>
          </w:tcPr>
          <w:p w:rsidR="00D50DC9" w:rsidRPr="00292A2E" w:rsidRDefault="00D50DC9" w:rsidP="00D201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2A2E">
              <w:rPr>
                <w:rFonts w:ascii="Times New Roman" w:eastAsia="Calibri" w:hAnsi="Times New Roman" w:cs="Times New Roman"/>
                <w:b/>
              </w:rPr>
              <w:t>216</w:t>
            </w:r>
          </w:p>
        </w:tc>
      </w:tr>
    </w:tbl>
    <w:p w:rsidR="00237C5A" w:rsidRDefault="00237C5A" w:rsidP="00854876">
      <w:pPr>
        <w:spacing w:after="0" w:line="240" w:lineRule="auto"/>
      </w:pPr>
      <w:bookmarkStart w:id="0" w:name="_GoBack"/>
      <w:bookmarkEnd w:id="0"/>
    </w:p>
    <w:sectPr w:rsidR="0023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42"/>
    <w:rsid w:val="00237C5A"/>
    <w:rsid w:val="00652642"/>
    <w:rsid w:val="00854876"/>
    <w:rsid w:val="00D5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2018-02-05T01:17:00Z</dcterms:created>
  <dcterms:modified xsi:type="dcterms:W3CDTF">2018-02-05T01:18:00Z</dcterms:modified>
</cp:coreProperties>
</file>